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5A3F9" w14:textId="77777777" w:rsidR="001A2499" w:rsidRDefault="001A2499" w:rsidP="002B2DF7">
      <w:pPr>
        <w:shd w:val="clear" w:color="auto" w:fill="FFFFFF"/>
        <w:spacing w:after="0" w:line="240" w:lineRule="auto"/>
        <w:jc w:val="both"/>
        <w:rPr>
          <w:rFonts w:ascii="Segoe UI" w:hAnsi="Segoe UI" w:cs="Segoe UI"/>
          <w:b/>
          <w:bCs/>
          <w:color w:val="212529"/>
          <w:sz w:val="21"/>
          <w:szCs w:val="21"/>
        </w:rPr>
      </w:pPr>
    </w:p>
    <w:tbl>
      <w:tblPr>
        <w:tblStyle w:val="Mriekatabuky"/>
        <w:tblW w:w="0" w:type="auto"/>
        <w:tblLook w:val="04A0" w:firstRow="1" w:lastRow="0" w:firstColumn="1" w:lastColumn="0" w:noHBand="0" w:noVBand="1"/>
      </w:tblPr>
      <w:tblGrid>
        <w:gridCol w:w="9062"/>
      </w:tblGrid>
      <w:tr w:rsidR="002002BC" w14:paraId="371EB622" w14:textId="77777777" w:rsidTr="002002BC">
        <w:tc>
          <w:tcPr>
            <w:tcW w:w="9062" w:type="dxa"/>
          </w:tcPr>
          <w:p w14:paraId="0EDA9C17" w14:textId="77777777" w:rsidR="002002BC" w:rsidRDefault="002002BC" w:rsidP="002002BC">
            <w:pPr>
              <w:shd w:val="clear" w:color="auto" w:fill="FFFFFF"/>
              <w:spacing w:after="100" w:afterAutospacing="1"/>
              <w:jc w:val="both"/>
              <w:rPr>
                <w:rStyle w:val="jlqj4b"/>
                <w:lang w:val="en"/>
              </w:rPr>
            </w:pPr>
            <w:r>
              <w:rPr>
                <w:rStyle w:val="jlqj4b"/>
                <w:b/>
                <w:bCs/>
                <w:lang w:val="en"/>
              </w:rPr>
              <w:t>Enrollment of children in primary and nursery schools in the founding competence of the city of Banská Bystrica for the school year 2021/</w:t>
            </w:r>
            <w:proofErr w:type="gramStart"/>
            <w:r>
              <w:rPr>
                <w:rStyle w:val="jlqj4b"/>
                <w:b/>
                <w:bCs/>
                <w:lang w:val="en"/>
              </w:rPr>
              <w:t>2022</w:t>
            </w:r>
            <w:r>
              <w:rPr>
                <w:rStyle w:val="jlqj4b"/>
                <w:lang w:val="en"/>
              </w:rPr>
              <w:t xml:space="preserve"> .</w:t>
            </w:r>
            <w:proofErr w:type="gramEnd"/>
            <w:r>
              <w:rPr>
                <w:rStyle w:val="jlqj4b"/>
                <w:lang w:val="en"/>
              </w:rPr>
              <w:t xml:space="preserve"> </w:t>
            </w:r>
          </w:p>
          <w:p w14:paraId="73A2E323" w14:textId="77777777" w:rsidR="002002BC" w:rsidRDefault="002002BC" w:rsidP="002002BC">
            <w:pPr>
              <w:shd w:val="clear" w:color="auto" w:fill="FFFFFF"/>
              <w:spacing w:after="100" w:afterAutospacing="1"/>
              <w:jc w:val="both"/>
              <w:rPr>
                <w:rStyle w:val="jlqj4b"/>
                <w:lang w:val="en"/>
              </w:rPr>
            </w:pPr>
            <w:r>
              <w:rPr>
                <w:rStyle w:val="jlqj4b"/>
                <w:lang w:val="en"/>
              </w:rPr>
              <w:t xml:space="preserve">Please, note that due to the pandemic situation related to COVID-19, the method and procedure of enrollment in kindergartens and primary schools may be changed by a decision of the Minister of Education of the Slovak Republic. We therefore recommend </w:t>
            </w:r>
            <w:proofErr w:type="gramStart"/>
            <w:r>
              <w:rPr>
                <w:rStyle w:val="jlqj4b"/>
                <w:lang w:val="en"/>
              </w:rPr>
              <w:t>to monitor</w:t>
            </w:r>
            <w:proofErr w:type="gramEnd"/>
            <w:r>
              <w:rPr>
                <w:rStyle w:val="jlqj4b"/>
                <w:lang w:val="en"/>
              </w:rPr>
              <w:t xml:space="preserve"> the website of the city of Banská Bystrica and individual websites of kindergartens and primary schools, where current information will be published on an ongoing basis. </w:t>
            </w:r>
          </w:p>
          <w:p w14:paraId="4AF0AC2D" w14:textId="77777777" w:rsidR="002002BC" w:rsidRDefault="002002BC" w:rsidP="002002BC">
            <w:pPr>
              <w:shd w:val="clear" w:color="auto" w:fill="FFFFFF"/>
              <w:spacing w:after="100" w:afterAutospacing="1"/>
              <w:jc w:val="both"/>
              <w:rPr>
                <w:rStyle w:val="jlqj4b"/>
                <w:b/>
                <w:bCs/>
                <w:lang w:val="en"/>
              </w:rPr>
            </w:pPr>
            <w:r>
              <w:rPr>
                <w:rStyle w:val="jlqj4b"/>
                <w:b/>
                <w:bCs/>
                <w:lang w:val="en"/>
              </w:rPr>
              <w:t xml:space="preserve">Children will be enrolled in primary schools in early </w:t>
            </w:r>
            <w:proofErr w:type="gramStart"/>
            <w:r>
              <w:rPr>
                <w:rStyle w:val="jlqj4b"/>
                <w:b/>
                <w:bCs/>
                <w:lang w:val="en"/>
              </w:rPr>
              <w:t>April</w:t>
            </w:r>
            <w:proofErr w:type="gramEnd"/>
            <w:r>
              <w:rPr>
                <w:rStyle w:val="jlqj4b"/>
                <w:b/>
                <w:bCs/>
                <w:lang w:val="en"/>
              </w:rPr>
              <w:t xml:space="preserve"> </w:t>
            </w:r>
          </w:p>
          <w:p w14:paraId="0E0A1AEF" w14:textId="77777777" w:rsidR="002002BC" w:rsidRDefault="002002BC" w:rsidP="002002BC">
            <w:pPr>
              <w:shd w:val="clear" w:color="auto" w:fill="FFFFFF"/>
              <w:spacing w:after="100" w:afterAutospacing="1"/>
              <w:jc w:val="both"/>
              <w:rPr>
                <w:rStyle w:val="jlqj4b"/>
                <w:lang w:val="en"/>
              </w:rPr>
            </w:pPr>
            <w:r>
              <w:rPr>
                <w:rStyle w:val="jlqj4b"/>
                <w:lang w:val="en"/>
              </w:rPr>
              <w:t xml:space="preserve">- from 6 April 2021 to 9 April 2021 from 13:00 until 18:00 The place and time of enrollment will be announced by the school principal no later than 15 days before the start of enrollment at a publicly accessible place at the school and the school's website. </w:t>
            </w:r>
          </w:p>
          <w:p w14:paraId="34B7FB79" w14:textId="77777777" w:rsidR="002002BC" w:rsidRDefault="002002BC" w:rsidP="002002BC">
            <w:pPr>
              <w:shd w:val="clear" w:color="auto" w:fill="FFFFFF"/>
              <w:spacing w:after="100" w:afterAutospacing="1"/>
              <w:jc w:val="both"/>
              <w:rPr>
                <w:rStyle w:val="jlqj4b"/>
                <w:lang w:val="en"/>
              </w:rPr>
            </w:pPr>
            <w:r>
              <w:rPr>
                <w:rStyle w:val="jlqj4b"/>
                <w:lang w:val="en"/>
              </w:rPr>
              <w:t xml:space="preserve">- in exceptional cases, by the mutual agreement with the principal, it is possible to enroll </w:t>
            </w:r>
            <w:proofErr w:type="spellStart"/>
            <w:r>
              <w:rPr>
                <w:rStyle w:val="jlqj4b"/>
                <w:lang w:val="en"/>
              </w:rPr>
              <w:t>individualy</w:t>
            </w:r>
            <w:proofErr w:type="spellEnd"/>
            <w:r>
              <w:rPr>
                <w:rStyle w:val="jlqj4b"/>
                <w:lang w:val="en"/>
              </w:rPr>
              <w:t xml:space="preserve"> in the period from 6 April 2021 to 30 April 2021. </w:t>
            </w:r>
          </w:p>
          <w:p w14:paraId="113710B9" w14:textId="77777777" w:rsidR="002002BC" w:rsidRDefault="002002BC" w:rsidP="002002BC">
            <w:pPr>
              <w:shd w:val="clear" w:color="auto" w:fill="FFFFFF"/>
              <w:spacing w:after="100" w:afterAutospacing="1"/>
              <w:jc w:val="both"/>
              <w:rPr>
                <w:rStyle w:val="jlqj4b"/>
                <w:b/>
                <w:bCs/>
                <w:lang w:val="en"/>
              </w:rPr>
            </w:pPr>
            <w:r>
              <w:rPr>
                <w:rStyle w:val="jlqj4b"/>
                <w:b/>
                <w:bCs/>
                <w:lang w:val="en"/>
              </w:rPr>
              <w:t>Necessary data of children and parents</w:t>
            </w:r>
            <w:r>
              <w:rPr>
                <w:rStyle w:val="jlqj4b"/>
                <w:lang w:val="en"/>
              </w:rPr>
              <w:t xml:space="preserve"> </w:t>
            </w:r>
            <w:r>
              <w:rPr>
                <w:rStyle w:val="jlqj4b"/>
                <w:b/>
                <w:bCs/>
                <w:lang w:val="en"/>
              </w:rPr>
              <w:t xml:space="preserve">needed at the </w:t>
            </w:r>
            <w:proofErr w:type="gramStart"/>
            <w:r>
              <w:rPr>
                <w:rStyle w:val="jlqj4b"/>
                <w:b/>
                <w:bCs/>
                <w:lang w:val="en"/>
              </w:rPr>
              <w:t>enrollment</w:t>
            </w:r>
            <w:proofErr w:type="gramEnd"/>
          </w:p>
          <w:p w14:paraId="088952CA" w14:textId="77777777" w:rsidR="002002BC" w:rsidRDefault="002002BC" w:rsidP="002002BC">
            <w:pPr>
              <w:shd w:val="clear" w:color="auto" w:fill="FFFFFF"/>
              <w:spacing w:after="100" w:afterAutospacing="1"/>
              <w:jc w:val="both"/>
              <w:rPr>
                <w:rStyle w:val="jlqj4b"/>
                <w:lang w:val="en"/>
              </w:rPr>
            </w:pPr>
            <w:r>
              <w:rPr>
                <w:rStyle w:val="jlqj4b"/>
                <w:lang w:val="en"/>
              </w:rPr>
              <w:t xml:space="preserve">- personal data of children and pupils: 1. name and surname, 2. date and place of birth, 3. address of permanent residence or address of the place where the child or pupil usually resides, if not at the address of permanent residence, 4. birth </w:t>
            </w:r>
            <w:proofErr w:type="gramStart"/>
            <w:r>
              <w:rPr>
                <w:rStyle w:val="jlqj4b"/>
                <w:lang w:val="en"/>
              </w:rPr>
              <w:t>number ,</w:t>
            </w:r>
            <w:proofErr w:type="gramEnd"/>
            <w:r>
              <w:rPr>
                <w:rStyle w:val="jlqj4b"/>
                <w:lang w:val="en"/>
              </w:rPr>
              <w:t xml:space="preserve"> 5. citizenship, 6. nationality</w:t>
            </w:r>
          </w:p>
          <w:p w14:paraId="1739D119" w14:textId="77777777" w:rsidR="002002BC" w:rsidRDefault="002002BC" w:rsidP="002002BC">
            <w:pPr>
              <w:shd w:val="clear" w:color="auto" w:fill="FFFFFF"/>
              <w:spacing w:after="100" w:afterAutospacing="1"/>
              <w:jc w:val="both"/>
              <w:rPr>
                <w:rStyle w:val="jlqj4b"/>
                <w:lang w:val="en"/>
              </w:rPr>
            </w:pPr>
            <w:r>
              <w:rPr>
                <w:rStyle w:val="jlqj4b"/>
                <w:lang w:val="en"/>
              </w:rPr>
              <w:t xml:space="preserve">- personal data for the identification of the child's or pupil's legal representatives: 1. name and address of permanent residence, 2. address of the place where the legal representative usually resides, if not at the address of permanent residence and contact for communication purposes. </w:t>
            </w:r>
          </w:p>
          <w:p w14:paraId="20176B06" w14:textId="77777777" w:rsidR="002002BC" w:rsidRDefault="002002BC" w:rsidP="002002BC">
            <w:pPr>
              <w:shd w:val="clear" w:color="auto" w:fill="FFFFFF"/>
              <w:spacing w:after="100" w:afterAutospacing="1"/>
              <w:jc w:val="both"/>
              <w:rPr>
                <w:rFonts w:cstheme="minorHAnsi"/>
                <w:b/>
                <w:bCs/>
                <w:color w:val="212529"/>
                <w:sz w:val="24"/>
                <w:szCs w:val="24"/>
              </w:rPr>
            </w:pPr>
            <w:r>
              <w:rPr>
                <w:rStyle w:val="jlqj4b"/>
                <w:lang w:val="en"/>
              </w:rPr>
              <w:t>- the legal representative of a child with special educational needs presents the statement of the relevant educational counseling and prevention facility.</w:t>
            </w:r>
          </w:p>
          <w:p w14:paraId="3D718ED6" w14:textId="77777777" w:rsidR="002002BC" w:rsidRDefault="002002BC" w:rsidP="002002BC">
            <w:pPr>
              <w:jc w:val="both"/>
              <w:rPr>
                <w:rStyle w:val="jlqj4b"/>
                <w:lang w:val="en"/>
              </w:rPr>
            </w:pPr>
            <w:r>
              <w:rPr>
                <w:rStyle w:val="jlqj4b"/>
                <w:b/>
                <w:bCs/>
                <w:lang w:val="en"/>
              </w:rPr>
              <w:t xml:space="preserve">What do you need If the child is not six years </w:t>
            </w:r>
            <w:proofErr w:type="gramStart"/>
            <w:r>
              <w:rPr>
                <w:rStyle w:val="jlqj4b"/>
                <w:b/>
                <w:bCs/>
                <w:lang w:val="en"/>
              </w:rPr>
              <w:t>old yet</w:t>
            </w:r>
            <w:proofErr w:type="gramEnd"/>
          </w:p>
          <w:p w14:paraId="4881706C" w14:textId="77777777" w:rsidR="002002BC" w:rsidRDefault="002002BC" w:rsidP="002002BC">
            <w:pPr>
              <w:jc w:val="both"/>
              <w:rPr>
                <w:rStyle w:val="jlqj4b"/>
                <w:lang w:val="en"/>
              </w:rPr>
            </w:pPr>
            <w:r>
              <w:rPr>
                <w:rStyle w:val="jlqj4b"/>
                <w:lang w:val="en"/>
              </w:rPr>
              <w:t xml:space="preserve">If the legal representative applies for the enrollment of a child under the age of six (by 31 August 2021), he / she is obliged to submit to the application the consent of the relevant educational counseling and prevention facility, the consent of the general practitioner for children and adolescents and a proof of gaining pre-primary education. </w:t>
            </w:r>
          </w:p>
          <w:p w14:paraId="28C2C06B" w14:textId="77777777" w:rsidR="002002BC" w:rsidRDefault="002002BC" w:rsidP="002002BC">
            <w:pPr>
              <w:jc w:val="both"/>
              <w:rPr>
                <w:rStyle w:val="jlqj4b"/>
                <w:b/>
                <w:bCs/>
                <w:lang w:val="en"/>
              </w:rPr>
            </w:pPr>
            <w:r>
              <w:rPr>
                <w:rStyle w:val="jlqj4b"/>
                <w:b/>
                <w:bCs/>
                <w:lang w:val="en"/>
              </w:rPr>
              <w:t xml:space="preserve">Catchment area school </w:t>
            </w:r>
          </w:p>
          <w:p w14:paraId="525C92E6" w14:textId="77777777" w:rsidR="002002BC" w:rsidRDefault="002002BC" w:rsidP="002002BC">
            <w:pPr>
              <w:jc w:val="both"/>
              <w:rPr>
                <w:rStyle w:val="jlqj4b"/>
                <w:lang w:val="en"/>
              </w:rPr>
            </w:pPr>
            <w:r>
              <w:rPr>
                <w:rStyle w:val="jlqj4b"/>
                <w:lang w:val="en"/>
              </w:rPr>
              <w:t xml:space="preserve">A pupil fulfills compulsory school attendance at a primary school in the school district where he or she has a permanent residence. In a school other than the catchment area school, a pupil may fulfill compulsory school attendance only if the principal of that school admits him to basic education. </w:t>
            </w:r>
          </w:p>
          <w:p w14:paraId="447C6D14" w14:textId="77777777" w:rsidR="002002BC" w:rsidRDefault="002002BC" w:rsidP="002002BC">
            <w:pPr>
              <w:jc w:val="both"/>
              <w:rPr>
                <w:rStyle w:val="jlqj4b"/>
                <w:b/>
                <w:bCs/>
                <w:lang w:val="en"/>
              </w:rPr>
            </w:pPr>
            <w:r>
              <w:rPr>
                <w:rStyle w:val="jlqj4b"/>
                <w:b/>
                <w:bCs/>
                <w:lang w:val="en"/>
              </w:rPr>
              <w:t>What to do if the child has not reached school eligibility yet</w:t>
            </w:r>
          </w:p>
          <w:p w14:paraId="747164D7" w14:textId="77777777" w:rsidR="002002BC" w:rsidRDefault="002002BC" w:rsidP="002002BC">
            <w:pPr>
              <w:jc w:val="both"/>
              <w:rPr>
                <w:rStyle w:val="jlqj4b"/>
                <w:lang w:val="en"/>
              </w:rPr>
            </w:pPr>
            <w:r>
              <w:rPr>
                <w:rStyle w:val="jlqj4b"/>
                <w:lang w:val="en"/>
              </w:rPr>
              <w:t xml:space="preserve">A child who has not reached school competence after reaching the age of six is ​​obliged to register at a kindergarten to perform compulsory pre-primary education. </w:t>
            </w:r>
          </w:p>
          <w:p w14:paraId="3D367E5F" w14:textId="77777777" w:rsidR="002002BC" w:rsidRDefault="002002BC" w:rsidP="002002BC">
            <w:pPr>
              <w:jc w:val="both"/>
              <w:rPr>
                <w:rStyle w:val="jlqj4b"/>
                <w:b/>
                <w:bCs/>
                <w:lang w:val="en"/>
              </w:rPr>
            </w:pPr>
            <w:r>
              <w:rPr>
                <w:rStyle w:val="jlqj4b"/>
                <w:b/>
                <w:bCs/>
                <w:lang w:val="en"/>
              </w:rPr>
              <w:t xml:space="preserve">It is also possible to enroll a child </w:t>
            </w:r>
            <w:proofErr w:type="gramStart"/>
            <w:r>
              <w:rPr>
                <w:rStyle w:val="jlqj4b"/>
                <w:b/>
                <w:bCs/>
                <w:lang w:val="en"/>
              </w:rPr>
              <w:t>remotely</w:t>
            </w:r>
            <w:proofErr w:type="gramEnd"/>
          </w:p>
          <w:p w14:paraId="6E9ADC80" w14:textId="77777777" w:rsidR="002002BC" w:rsidRDefault="002002BC" w:rsidP="002002BC">
            <w:pPr>
              <w:jc w:val="both"/>
              <w:rPr>
                <w:sz w:val="24"/>
                <w:szCs w:val="24"/>
              </w:rPr>
            </w:pPr>
            <w:r>
              <w:rPr>
                <w:rStyle w:val="jlqj4b"/>
                <w:lang w:val="en"/>
              </w:rPr>
              <w:t>If the child has a permanent residence in the territory of the Slovak Republic and is educated in schools outside this territory, he / she fulfills compulsory school attendance according to the laws of the Slovak Republic. In this case, the legal representatives may authorize a close person in Slovakia to enroll the child in a primary school.</w:t>
            </w:r>
          </w:p>
          <w:p w14:paraId="0E7848CB" w14:textId="77777777" w:rsidR="001146B7" w:rsidRDefault="001146B7" w:rsidP="002002BC">
            <w:pPr>
              <w:shd w:val="clear" w:color="auto" w:fill="FFFFFF"/>
              <w:spacing w:after="100" w:afterAutospacing="1"/>
              <w:jc w:val="both"/>
              <w:rPr>
                <w:rFonts w:ascii="Times New Roman" w:eastAsia="Times New Roman" w:hAnsi="Times New Roman"/>
                <w:b/>
                <w:bCs/>
                <w:sz w:val="24"/>
                <w:szCs w:val="24"/>
                <w:lang w:val="en"/>
              </w:rPr>
            </w:pPr>
          </w:p>
          <w:p w14:paraId="4609FA1C" w14:textId="378D4EF1" w:rsidR="002002BC" w:rsidRDefault="002002BC" w:rsidP="002002BC">
            <w:pPr>
              <w:shd w:val="clear" w:color="auto" w:fill="FFFFFF"/>
              <w:spacing w:after="100" w:afterAutospacing="1"/>
              <w:jc w:val="both"/>
              <w:rPr>
                <w:rFonts w:cstheme="minorHAnsi"/>
                <w:sz w:val="24"/>
                <w:szCs w:val="24"/>
              </w:rPr>
            </w:pPr>
            <w:r>
              <w:rPr>
                <w:rFonts w:ascii="Times New Roman" w:eastAsia="Times New Roman" w:hAnsi="Times New Roman"/>
                <w:b/>
                <w:bCs/>
                <w:sz w:val="24"/>
                <w:szCs w:val="24"/>
                <w:lang w:val="en"/>
              </w:rPr>
              <w:lastRenderedPageBreak/>
              <w:t xml:space="preserve">Enrollments in kindergartens will be in early </w:t>
            </w:r>
            <w:proofErr w:type="gramStart"/>
            <w:r>
              <w:rPr>
                <w:rFonts w:ascii="Times New Roman" w:eastAsia="Times New Roman" w:hAnsi="Times New Roman"/>
                <w:b/>
                <w:bCs/>
                <w:sz w:val="24"/>
                <w:szCs w:val="24"/>
                <w:lang w:val="en"/>
              </w:rPr>
              <w:t>May</w:t>
            </w:r>
            <w:proofErr w:type="gramEnd"/>
            <w:r>
              <w:rPr>
                <w:rFonts w:ascii="Times New Roman" w:eastAsia="Times New Roman" w:hAnsi="Times New Roman"/>
                <w:b/>
                <w:bCs/>
                <w:sz w:val="24"/>
                <w:szCs w:val="24"/>
                <w:lang w:val="en"/>
              </w:rPr>
              <w:t xml:space="preserve"> </w:t>
            </w:r>
          </w:p>
          <w:p w14:paraId="07CCD553" w14:textId="77777777" w:rsidR="002002BC" w:rsidRDefault="002002BC" w:rsidP="002002BC">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 From 3 May 2021 to 5 May 2021. </w:t>
            </w:r>
          </w:p>
          <w:p w14:paraId="582079C3" w14:textId="77777777" w:rsidR="002002BC" w:rsidRDefault="002002BC" w:rsidP="002002BC">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 We remind you that with the effect from 1 September 2021, pre-primary education in kindergarten will be compulsory for all children who reach the age of 5 by 31 August 2021. </w:t>
            </w:r>
          </w:p>
          <w:p w14:paraId="70EC18E9" w14:textId="77777777" w:rsidR="002002BC" w:rsidRDefault="002002BC" w:rsidP="002002BC">
            <w:pPr>
              <w:rPr>
                <w:rFonts w:ascii="Times New Roman" w:eastAsia="Times New Roman" w:hAnsi="Times New Roman"/>
                <w:sz w:val="24"/>
                <w:szCs w:val="24"/>
                <w:lang w:val="en"/>
              </w:rPr>
            </w:pPr>
          </w:p>
          <w:p w14:paraId="2C849224" w14:textId="77777777" w:rsidR="002002BC" w:rsidRDefault="002002BC" w:rsidP="002002BC">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 Enrollment will not take place in the kindergarten, which is part of the Primary School Radvanská 1, due to the filled capacity. </w:t>
            </w:r>
          </w:p>
          <w:p w14:paraId="74E72D57" w14:textId="77777777" w:rsidR="002002BC" w:rsidRDefault="002002BC" w:rsidP="002002BC">
            <w:pPr>
              <w:rPr>
                <w:rFonts w:ascii="Times New Roman" w:eastAsia="Times New Roman" w:hAnsi="Times New Roman"/>
                <w:sz w:val="24"/>
                <w:szCs w:val="24"/>
                <w:lang w:val="en"/>
              </w:rPr>
            </w:pPr>
          </w:p>
          <w:p w14:paraId="63C360A2" w14:textId="77777777" w:rsidR="002002BC" w:rsidRDefault="002002BC" w:rsidP="002002BC">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Please, save the dates for the enrollment: </w:t>
            </w:r>
          </w:p>
          <w:p w14:paraId="595F14C5" w14:textId="77777777" w:rsidR="002002BC" w:rsidRDefault="002002BC" w:rsidP="002002BC">
            <w:pPr>
              <w:jc w:val="both"/>
              <w:rPr>
                <w:b/>
                <w:bCs/>
                <w:sz w:val="24"/>
                <w:szCs w:val="24"/>
              </w:rPr>
            </w:pPr>
          </w:p>
          <w:p w14:paraId="2FACB551" w14:textId="77777777" w:rsidR="002002BC" w:rsidRDefault="002002BC" w:rsidP="002002BC">
            <w:pPr>
              <w:jc w:val="both"/>
              <w:rPr>
                <w:b/>
                <w:sz w:val="24"/>
                <w:szCs w:val="24"/>
              </w:rPr>
            </w:pPr>
            <w:r>
              <w:rPr>
                <w:b/>
                <w:sz w:val="24"/>
                <w:szCs w:val="24"/>
              </w:rPr>
              <w:t>Radvaň, Fončorda, Podlavice</w:t>
            </w:r>
          </w:p>
          <w:p w14:paraId="0FB49F8C" w14:textId="77777777" w:rsidR="002002BC" w:rsidRDefault="002002BC" w:rsidP="002002BC">
            <w:pPr>
              <w:ind w:left="1701" w:hanging="1701"/>
              <w:jc w:val="both"/>
              <w:rPr>
                <w:sz w:val="24"/>
                <w:szCs w:val="24"/>
              </w:rPr>
            </w:pPr>
            <w:r>
              <w:rPr>
                <w:b/>
                <w:sz w:val="24"/>
                <w:szCs w:val="24"/>
                <w:u w:val="single"/>
              </w:rPr>
              <w:t>3. 5. 2021</w:t>
            </w:r>
            <w:r>
              <w:rPr>
                <w:sz w:val="24"/>
                <w:szCs w:val="24"/>
              </w:rPr>
              <w:t xml:space="preserve"> </w:t>
            </w:r>
          </w:p>
          <w:p w14:paraId="1F597D67" w14:textId="77777777" w:rsidR="002002BC" w:rsidRDefault="002002BC" w:rsidP="002002BC">
            <w:pPr>
              <w:jc w:val="both"/>
              <w:rPr>
                <w:sz w:val="24"/>
                <w:szCs w:val="24"/>
              </w:rPr>
            </w:pPr>
            <w:r>
              <w:rPr>
                <w:sz w:val="24"/>
                <w:szCs w:val="24"/>
              </w:rPr>
              <w:t>MŠ Radvanská 26, MŠ Radvanská 28, MŠ Kremnička 22, MŠ Jilemnického 8, MŠ Družby 3, MŠ Nová 2, MŠ Tulská 25, MŠ Šalgotarjánska 5, MŠ Na Lúčkach 2, MŠ Buková 22</w:t>
            </w:r>
          </w:p>
          <w:p w14:paraId="6C9EC65C" w14:textId="77777777" w:rsidR="002002BC" w:rsidRDefault="002002BC" w:rsidP="002002BC">
            <w:pPr>
              <w:jc w:val="both"/>
              <w:rPr>
                <w:b/>
                <w:sz w:val="24"/>
                <w:szCs w:val="24"/>
              </w:rPr>
            </w:pPr>
          </w:p>
          <w:p w14:paraId="472C8D18" w14:textId="42DB281D" w:rsidR="002002BC" w:rsidRDefault="002002BC" w:rsidP="002002BC">
            <w:pPr>
              <w:jc w:val="both"/>
              <w:rPr>
                <w:b/>
                <w:sz w:val="24"/>
                <w:szCs w:val="24"/>
              </w:rPr>
            </w:pPr>
            <w:proofErr w:type="spellStart"/>
            <w:r>
              <w:rPr>
                <w:b/>
                <w:sz w:val="24"/>
                <w:szCs w:val="24"/>
              </w:rPr>
              <w:t>Rudlová</w:t>
            </w:r>
            <w:proofErr w:type="spellEnd"/>
            <w:r>
              <w:rPr>
                <w:b/>
                <w:sz w:val="24"/>
                <w:szCs w:val="24"/>
              </w:rPr>
              <w:t xml:space="preserve"> - Sásová</w:t>
            </w:r>
          </w:p>
          <w:p w14:paraId="132D9FCC" w14:textId="77777777" w:rsidR="002002BC" w:rsidRDefault="002002BC" w:rsidP="002002BC">
            <w:pPr>
              <w:ind w:left="1560" w:hanging="1560"/>
              <w:jc w:val="both"/>
              <w:rPr>
                <w:sz w:val="24"/>
                <w:szCs w:val="24"/>
              </w:rPr>
            </w:pPr>
            <w:r>
              <w:rPr>
                <w:b/>
                <w:sz w:val="24"/>
                <w:szCs w:val="24"/>
                <w:u w:val="single"/>
              </w:rPr>
              <w:t xml:space="preserve">4. 5. 2021 </w:t>
            </w:r>
          </w:p>
          <w:p w14:paraId="585812ED" w14:textId="77777777" w:rsidR="002002BC" w:rsidRDefault="002002BC" w:rsidP="002002BC">
            <w:pPr>
              <w:jc w:val="both"/>
              <w:rPr>
                <w:sz w:val="24"/>
                <w:szCs w:val="24"/>
              </w:rPr>
            </w:pPr>
            <w:r>
              <w:rPr>
                <w:sz w:val="24"/>
                <w:szCs w:val="24"/>
              </w:rPr>
              <w:t xml:space="preserve">MŠ Odbojárov 9, MŠ </w:t>
            </w:r>
            <w:proofErr w:type="spellStart"/>
            <w:r>
              <w:rPr>
                <w:sz w:val="24"/>
                <w:szCs w:val="24"/>
              </w:rPr>
              <w:t>Sásovská</w:t>
            </w:r>
            <w:proofErr w:type="spellEnd"/>
            <w:r>
              <w:rPr>
                <w:sz w:val="24"/>
                <w:szCs w:val="24"/>
              </w:rPr>
              <w:t xml:space="preserve"> cesta 21, MŠ Magurská 14, MŠ Karpatská 3,  MŠ Strážovská 3, MŠ Tatranská 63</w:t>
            </w:r>
          </w:p>
          <w:p w14:paraId="27AFF0E8" w14:textId="77777777" w:rsidR="002002BC" w:rsidRDefault="002002BC" w:rsidP="002002BC">
            <w:pPr>
              <w:jc w:val="both"/>
              <w:rPr>
                <w:b/>
                <w:sz w:val="24"/>
                <w:szCs w:val="24"/>
              </w:rPr>
            </w:pPr>
          </w:p>
          <w:p w14:paraId="45DAE251" w14:textId="222CB1DB" w:rsidR="002002BC" w:rsidRDefault="002002BC" w:rsidP="002002BC">
            <w:pPr>
              <w:jc w:val="both"/>
              <w:rPr>
                <w:b/>
                <w:sz w:val="24"/>
                <w:szCs w:val="24"/>
              </w:rPr>
            </w:pPr>
            <w:r>
              <w:rPr>
                <w:b/>
                <w:sz w:val="24"/>
                <w:szCs w:val="24"/>
              </w:rPr>
              <w:t xml:space="preserve">Center of </w:t>
            </w:r>
            <w:proofErr w:type="spellStart"/>
            <w:r>
              <w:rPr>
                <w:b/>
                <w:sz w:val="24"/>
                <w:szCs w:val="24"/>
              </w:rPr>
              <w:t>the</w:t>
            </w:r>
            <w:proofErr w:type="spellEnd"/>
            <w:r>
              <w:rPr>
                <w:b/>
                <w:sz w:val="24"/>
                <w:szCs w:val="24"/>
              </w:rPr>
              <w:t xml:space="preserve"> city</w:t>
            </w:r>
          </w:p>
          <w:p w14:paraId="79291D8E" w14:textId="77777777" w:rsidR="002002BC" w:rsidRDefault="002002BC" w:rsidP="002002BC">
            <w:pPr>
              <w:ind w:left="1418" w:hanging="1418"/>
              <w:jc w:val="both"/>
              <w:rPr>
                <w:b/>
                <w:sz w:val="24"/>
                <w:szCs w:val="24"/>
                <w:u w:val="single"/>
              </w:rPr>
            </w:pPr>
            <w:r>
              <w:rPr>
                <w:b/>
                <w:sz w:val="24"/>
                <w:szCs w:val="24"/>
                <w:u w:val="single"/>
              </w:rPr>
              <w:t>5. 5. 2021</w:t>
            </w:r>
          </w:p>
          <w:p w14:paraId="395FD283" w14:textId="77777777" w:rsidR="002002BC" w:rsidRDefault="002002BC" w:rsidP="002002BC">
            <w:pPr>
              <w:jc w:val="both"/>
              <w:rPr>
                <w:sz w:val="24"/>
                <w:szCs w:val="24"/>
              </w:rPr>
            </w:pPr>
            <w:r>
              <w:rPr>
                <w:sz w:val="24"/>
                <w:szCs w:val="24"/>
              </w:rPr>
              <w:t>MŠ Lazovná 32, MŠ Horná 22, MŠ Cesta k nemocnici 37, MŠ Profesora Sáru 3,  MŠ 9. mája 26, MŠ Na Starej tehelni 7, MŠ Trieda SNP 77, MŠ 29. augusta 14, MŠ Hronská 18, MŠ Jakubská cesta 77, MŠ Senická cesta 82</w:t>
            </w:r>
          </w:p>
          <w:p w14:paraId="27FA85E5" w14:textId="77777777" w:rsidR="002002BC" w:rsidRDefault="002002BC" w:rsidP="002002BC">
            <w:pPr>
              <w:rPr>
                <w:rFonts w:ascii="Times New Roman" w:eastAsia="Times New Roman" w:hAnsi="Times New Roman"/>
                <w:sz w:val="24"/>
                <w:szCs w:val="24"/>
                <w:lang w:val="en"/>
              </w:rPr>
            </w:pPr>
          </w:p>
          <w:p w14:paraId="2C1BC43B" w14:textId="23B9BFA9" w:rsidR="002002BC" w:rsidRDefault="002002BC" w:rsidP="002002BC">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 Enrollment in the kindergarten, which is part of the Ján </w:t>
            </w:r>
            <w:proofErr w:type="spellStart"/>
            <w:r>
              <w:rPr>
                <w:rFonts w:ascii="Times New Roman" w:eastAsia="Times New Roman" w:hAnsi="Times New Roman"/>
                <w:sz w:val="24"/>
                <w:szCs w:val="24"/>
                <w:lang w:val="en"/>
              </w:rPr>
              <w:t>Bakoss</w:t>
            </w:r>
            <w:proofErr w:type="spellEnd"/>
            <w:r>
              <w:rPr>
                <w:rFonts w:ascii="Times New Roman" w:eastAsia="Times New Roman" w:hAnsi="Times New Roman"/>
                <w:sz w:val="24"/>
                <w:szCs w:val="24"/>
                <w:lang w:val="en"/>
              </w:rPr>
              <w:t xml:space="preserve"> Primary School, </w:t>
            </w:r>
            <w:proofErr w:type="spellStart"/>
            <w:r>
              <w:rPr>
                <w:rFonts w:ascii="Times New Roman" w:eastAsia="Times New Roman" w:hAnsi="Times New Roman"/>
                <w:sz w:val="24"/>
                <w:szCs w:val="24"/>
                <w:lang w:val="en"/>
              </w:rPr>
              <w:t>Bakossova</w:t>
            </w:r>
            <w:proofErr w:type="spellEnd"/>
            <w:r>
              <w:rPr>
                <w:rFonts w:ascii="Times New Roman" w:eastAsia="Times New Roman" w:hAnsi="Times New Roman"/>
                <w:sz w:val="24"/>
                <w:szCs w:val="24"/>
                <w:lang w:val="en"/>
              </w:rPr>
              <w:t xml:space="preserve"> 5, Banská Bystrica, will take place from May 3 to May 4, 2021. The information is published on the school's website.</w:t>
            </w:r>
          </w:p>
          <w:p w14:paraId="4043E0B4" w14:textId="77777777" w:rsidR="002002BC" w:rsidRDefault="002002BC" w:rsidP="002002BC">
            <w:pPr>
              <w:rPr>
                <w:rFonts w:ascii="Times New Roman" w:eastAsia="Times New Roman" w:hAnsi="Times New Roman"/>
                <w:sz w:val="24"/>
                <w:szCs w:val="24"/>
                <w:lang w:val="en"/>
              </w:rPr>
            </w:pPr>
          </w:p>
          <w:p w14:paraId="071027FF" w14:textId="77777777" w:rsidR="002002BC" w:rsidRDefault="002002BC" w:rsidP="002002BC">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A child is enrolled in kindergarten on the basis of the application of the legal representative of the child or a representative of the facility which can be </w:t>
            </w:r>
            <w:proofErr w:type="spellStart"/>
            <w:r>
              <w:rPr>
                <w:rFonts w:ascii="Times New Roman" w:eastAsia="Times New Roman" w:hAnsi="Times New Roman"/>
                <w:sz w:val="24"/>
                <w:szCs w:val="24"/>
                <w:lang w:val="en"/>
              </w:rPr>
              <w:t>submited</w:t>
            </w:r>
            <w:proofErr w:type="spellEnd"/>
            <w:r>
              <w:rPr>
                <w:rFonts w:ascii="Times New Roman" w:eastAsia="Times New Roman" w:hAnsi="Times New Roman"/>
                <w:sz w:val="24"/>
                <w:szCs w:val="24"/>
                <w:lang w:val="en"/>
              </w:rPr>
              <w:t xml:space="preserve"> to the principal of the kindergarten </w:t>
            </w:r>
            <w:proofErr w:type="gramStart"/>
            <w:r>
              <w:rPr>
                <w:rFonts w:ascii="Times New Roman" w:eastAsia="Times New Roman" w:hAnsi="Times New Roman"/>
                <w:sz w:val="24"/>
                <w:szCs w:val="24"/>
                <w:lang w:val="en"/>
              </w:rPr>
              <w:t>( electronically</w:t>
            </w:r>
            <w:proofErr w:type="gramEnd"/>
            <w:r>
              <w:rPr>
                <w:rFonts w:ascii="Times New Roman" w:eastAsia="Times New Roman" w:hAnsi="Times New Roman"/>
                <w:sz w:val="24"/>
                <w:szCs w:val="24"/>
                <w:lang w:val="en"/>
              </w:rPr>
              <w:t xml:space="preserve"> or in person) together with the certificate of health ability.  The child's medical certificate also contains information on the child's compulsory vaccination. </w:t>
            </w:r>
          </w:p>
          <w:p w14:paraId="11DB0382" w14:textId="77777777" w:rsidR="002002BC" w:rsidRDefault="002002BC" w:rsidP="002002BC">
            <w:pPr>
              <w:rPr>
                <w:rFonts w:ascii="Times New Roman" w:eastAsia="Times New Roman" w:hAnsi="Times New Roman"/>
                <w:sz w:val="24"/>
                <w:szCs w:val="24"/>
                <w:lang w:val="en"/>
              </w:rPr>
            </w:pPr>
          </w:p>
          <w:p w14:paraId="1A22499A" w14:textId="77777777" w:rsidR="002002BC" w:rsidRDefault="002002BC" w:rsidP="002002BC">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In the case of a child with special educational needs, the application for admission of a child to pre-primary education shall be accompanied by the references of the relevant educational counseling and prevention facility and the recommendation of a general practitioner for children and adolescents. </w:t>
            </w:r>
          </w:p>
          <w:p w14:paraId="306E5557" w14:textId="77777777" w:rsidR="002002BC" w:rsidRDefault="002002BC" w:rsidP="002002BC">
            <w:pPr>
              <w:rPr>
                <w:rFonts w:ascii="Times New Roman" w:eastAsia="Times New Roman" w:hAnsi="Times New Roman"/>
                <w:sz w:val="24"/>
                <w:szCs w:val="24"/>
                <w:lang w:val="en"/>
              </w:rPr>
            </w:pPr>
          </w:p>
          <w:p w14:paraId="13CCAD85" w14:textId="77777777" w:rsidR="002002BC" w:rsidRDefault="002002BC" w:rsidP="002002BC">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In the current pandemic period, we recommend using the electronic form available on </w:t>
            </w:r>
            <w:r>
              <w:rPr>
                <w:rFonts w:ascii="Times New Roman" w:eastAsia="Times New Roman" w:hAnsi="Times New Roman"/>
                <w:sz w:val="24"/>
                <w:szCs w:val="24"/>
                <w:u w:val="single"/>
                <w:lang w:val="en"/>
              </w:rPr>
              <w:t>https://www.banskabystrica.sk/zivot-v-meste/skolstvo/materske-skoly/.</w:t>
            </w:r>
            <w:r>
              <w:rPr>
                <w:rFonts w:ascii="Times New Roman" w:eastAsia="Times New Roman" w:hAnsi="Times New Roman"/>
                <w:sz w:val="24"/>
                <w:szCs w:val="24"/>
                <w:lang w:val="en"/>
              </w:rPr>
              <w:t xml:space="preserve"> The certificate of the general practitioner for children and adolescents about the child's medical fitness can be downloaded from the kindergarten or city website. </w:t>
            </w:r>
          </w:p>
          <w:p w14:paraId="2E2982A9" w14:textId="77777777" w:rsidR="002002BC" w:rsidRDefault="002002BC" w:rsidP="002002BC">
            <w:pPr>
              <w:rPr>
                <w:rFonts w:ascii="Times New Roman" w:eastAsia="Times New Roman" w:hAnsi="Times New Roman"/>
                <w:sz w:val="24"/>
                <w:szCs w:val="24"/>
                <w:lang w:val="en"/>
              </w:rPr>
            </w:pPr>
          </w:p>
          <w:p w14:paraId="7F436C98" w14:textId="77777777" w:rsidR="001146B7" w:rsidRDefault="001146B7" w:rsidP="002002BC">
            <w:pPr>
              <w:rPr>
                <w:rFonts w:ascii="Times New Roman" w:eastAsia="Times New Roman" w:hAnsi="Times New Roman"/>
                <w:b/>
                <w:bCs/>
                <w:sz w:val="24"/>
                <w:szCs w:val="24"/>
                <w:lang w:val="en"/>
              </w:rPr>
            </w:pPr>
          </w:p>
          <w:p w14:paraId="0E57AC4A" w14:textId="77777777" w:rsidR="001146B7" w:rsidRDefault="001146B7" w:rsidP="002002BC">
            <w:pPr>
              <w:rPr>
                <w:rFonts w:ascii="Times New Roman" w:eastAsia="Times New Roman" w:hAnsi="Times New Roman"/>
                <w:b/>
                <w:bCs/>
                <w:sz w:val="24"/>
                <w:szCs w:val="24"/>
                <w:lang w:val="en"/>
              </w:rPr>
            </w:pPr>
          </w:p>
          <w:p w14:paraId="4EDD02F1" w14:textId="77777777" w:rsidR="001146B7" w:rsidRDefault="001146B7" w:rsidP="002002BC">
            <w:pPr>
              <w:rPr>
                <w:rFonts w:ascii="Times New Roman" w:eastAsia="Times New Roman" w:hAnsi="Times New Roman"/>
                <w:b/>
                <w:bCs/>
                <w:sz w:val="24"/>
                <w:szCs w:val="24"/>
                <w:lang w:val="en"/>
              </w:rPr>
            </w:pPr>
          </w:p>
          <w:p w14:paraId="5647E736" w14:textId="77777777" w:rsidR="001146B7" w:rsidRDefault="001146B7" w:rsidP="002002BC">
            <w:pPr>
              <w:rPr>
                <w:rFonts w:ascii="Times New Roman" w:eastAsia="Times New Roman" w:hAnsi="Times New Roman"/>
                <w:b/>
                <w:bCs/>
                <w:sz w:val="24"/>
                <w:szCs w:val="24"/>
                <w:lang w:val="en"/>
              </w:rPr>
            </w:pPr>
          </w:p>
          <w:p w14:paraId="098661D8" w14:textId="0FC6BCDB" w:rsidR="002002BC" w:rsidRDefault="002002BC" w:rsidP="002002BC">
            <w:pPr>
              <w:rPr>
                <w:rFonts w:ascii="Times New Roman" w:eastAsia="Times New Roman" w:hAnsi="Times New Roman"/>
                <w:b/>
                <w:bCs/>
                <w:sz w:val="24"/>
                <w:szCs w:val="24"/>
                <w:lang w:val="en"/>
              </w:rPr>
            </w:pPr>
            <w:proofErr w:type="gramStart"/>
            <w:r>
              <w:rPr>
                <w:rFonts w:ascii="Times New Roman" w:eastAsia="Times New Roman" w:hAnsi="Times New Roman"/>
                <w:b/>
                <w:bCs/>
                <w:sz w:val="24"/>
                <w:szCs w:val="24"/>
                <w:lang w:val="en"/>
              </w:rPr>
              <w:t>Catchment  area</w:t>
            </w:r>
            <w:proofErr w:type="gramEnd"/>
            <w:r>
              <w:rPr>
                <w:rFonts w:ascii="Times New Roman" w:eastAsia="Times New Roman" w:hAnsi="Times New Roman"/>
                <w:b/>
                <w:bCs/>
                <w:sz w:val="24"/>
                <w:szCs w:val="24"/>
                <w:lang w:val="en"/>
              </w:rPr>
              <w:t xml:space="preserve"> kindergartens</w:t>
            </w:r>
          </w:p>
          <w:p w14:paraId="036443C9" w14:textId="77777777" w:rsidR="002002BC" w:rsidRDefault="002002BC" w:rsidP="002002BC">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 </w:t>
            </w:r>
          </w:p>
          <w:p w14:paraId="38891EDB" w14:textId="77777777" w:rsidR="002002BC" w:rsidRDefault="002002BC" w:rsidP="002002BC">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Compulsory pre-primary education is provided in a kindergarten in the municipality in which he or she </w:t>
            </w:r>
            <w:proofErr w:type="gramStart"/>
            <w:r>
              <w:rPr>
                <w:rFonts w:ascii="Times New Roman" w:eastAsia="Times New Roman" w:hAnsi="Times New Roman"/>
                <w:sz w:val="24"/>
                <w:szCs w:val="24"/>
                <w:lang w:val="en"/>
              </w:rPr>
              <w:t>resides, unless</w:t>
            </w:r>
            <w:proofErr w:type="gramEnd"/>
            <w:r>
              <w:rPr>
                <w:rFonts w:ascii="Times New Roman" w:eastAsia="Times New Roman" w:hAnsi="Times New Roman"/>
                <w:sz w:val="24"/>
                <w:szCs w:val="24"/>
                <w:lang w:val="en"/>
              </w:rPr>
              <w:t xml:space="preserve"> the legal representative or the representative of the child's facility chooses another kindergarten. A child may also fulfill compulsory pre-primary education in a kindergarten other than the catchment area </w:t>
            </w:r>
            <w:proofErr w:type="gramStart"/>
            <w:r>
              <w:rPr>
                <w:rFonts w:ascii="Times New Roman" w:eastAsia="Times New Roman" w:hAnsi="Times New Roman"/>
                <w:sz w:val="24"/>
                <w:szCs w:val="24"/>
                <w:lang w:val="en"/>
              </w:rPr>
              <w:t>kindergarten, if</w:t>
            </w:r>
            <w:proofErr w:type="gramEnd"/>
            <w:r>
              <w:rPr>
                <w:rFonts w:ascii="Times New Roman" w:eastAsia="Times New Roman" w:hAnsi="Times New Roman"/>
                <w:sz w:val="24"/>
                <w:szCs w:val="24"/>
                <w:lang w:val="en"/>
              </w:rPr>
              <w:t xml:space="preserve"> the principal of this kindergarten accepts him/her for pre-primary education. </w:t>
            </w:r>
          </w:p>
          <w:p w14:paraId="2D83DF6A" w14:textId="77777777" w:rsidR="002002BC" w:rsidRDefault="002002BC" w:rsidP="008E5E01">
            <w:pPr>
              <w:spacing w:after="100" w:afterAutospacing="1"/>
              <w:jc w:val="both"/>
              <w:rPr>
                <w:rFonts w:cstheme="minorHAnsi"/>
                <w:sz w:val="24"/>
                <w:szCs w:val="24"/>
              </w:rPr>
            </w:pPr>
          </w:p>
        </w:tc>
      </w:tr>
    </w:tbl>
    <w:p w14:paraId="17AF5AFF" w14:textId="4DB9307B" w:rsidR="008E5E01" w:rsidRPr="008E5E01" w:rsidRDefault="008E5E01" w:rsidP="008E5E01">
      <w:pPr>
        <w:shd w:val="clear" w:color="auto" w:fill="FFFFFF"/>
        <w:spacing w:after="100" w:afterAutospacing="1" w:line="240" w:lineRule="auto"/>
        <w:jc w:val="both"/>
        <w:rPr>
          <w:rFonts w:cstheme="minorHAnsi"/>
          <w:sz w:val="24"/>
          <w:szCs w:val="24"/>
        </w:rPr>
      </w:pPr>
    </w:p>
    <w:sectPr w:rsidR="008E5E01" w:rsidRPr="008E5E01" w:rsidSect="002B2DF7">
      <w:pgSz w:w="11906" w:h="16838"/>
      <w:pgMar w:top="1417" w:right="1417" w:bottom="1417" w:left="1417"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2000B"/>
    <w:multiLevelType w:val="hybridMultilevel"/>
    <w:tmpl w:val="95A8C5E6"/>
    <w:lvl w:ilvl="0" w:tplc="C4964B84">
      <w:numFmt w:val="bullet"/>
      <w:lvlText w:val="-"/>
      <w:lvlJc w:val="left"/>
      <w:pPr>
        <w:ind w:left="720" w:hanging="360"/>
      </w:pPr>
      <w:rPr>
        <w:rFonts w:ascii="Calibri" w:eastAsiaTheme="minorEastAsia"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AB1655B"/>
    <w:multiLevelType w:val="hybridMultilevel"/>
    <w:tmpl w:val="F4AE8062"/>
    <w:lvl w:ilvl="0" w:tplc="1688D9F4">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FC"/>
    <w:rsid w:val="000A266A"/>
    <w:rsid w:val="000E6BD8"/>
    <w:rsid w:val="000F2A0C"/>
    <w:rsid w:val="001146B7"/>
    <w:rsid w:val="00193268"/>
    <w:rsid w:val="00194E18"/>
    <w:rsid w:val="001A2499"/>
    <w:rsid w:val="001B7673"/>
    <w:rsid w:val="001D5209"/>
    <w:rsid w:val="002002BC"/>
    <w:rsid w:val="0021600D"/>
    <w:rsid w:val="00245837"/>
    <w:rsid w:val="002511E1"/>
    <w:rsid w:val="00294A93"/>
    <w:rsid w:val="002B2DF7"/>
    <w:rsid w:val="002C032D"/>
    <w:rsid w:val="002C402D"/>
    <w:rsid w:val="00427746"/>
    <w:rsid w:val="00430901"/>
    <w:rsid w:val="004E13C5"/>
    <w:rsid w:val="00531651"/>
    <w:rsid w:val="00534EF0"/>
    <w:rsid w:val="00570C85"/>
    <w:rsid w:val="0058186C"/>
    <w:rsid w:val="005940DD"/>
    <w:rsid w:val="005A3037"/>
    <w:rsid w:val="0066714B"/>
    <w:rsid w:val="00675206"/>
    <w:rsid w:val="00675958"/>
    <w:rsid w:val="006B7DEB"/>
    <w:rsid w:val="006C4D7D"/>
    <w:rsid w:val="006F0E0F"/>
    <w:rsid w:val="00726DB1"/>
    <w:rsid w:val="00763910"/>
    <w:rsid w:val="00897FDA"/>
    <w:rsid w:val="008B6C19"/>
    <w:rsid w:val="008E5E01"/>
    <w:rsid w:val="00A33455"/>
    <w:rsid w:val="00A608F7"/>
    <w:rsid w:val="00A93A1B"/>
    <w:rsid w:val="00AA46C5"/>
    <w:rsid w:val="00BB41B2"/>
    <w:rsid w:val="00BE1887"/>
    <w:rsid w:val="00C05060"/>
    <w:rsid w:val="00D1303F"/>
    <w:rsid w:val="00D16EFC"/>
    <w:rsid w:val="00D9575C"/>
    <w:rsid w:val="00DC64C3"/>
    <w:rsid w:val="00E13DA2"/>
    <w:rsid w:val="00E36887"/>
    <w:rsid w:val="00E74E35"/>
    <w:rsid w:val="00E86FA8"/>
    <w:rsid w:val="00EB323C"/>
    <w:rsid w:val="00ED4B59"/>
    <w:rsid w:val="00F465D4"/>
    <w:rsid w:val="00F577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26BA"/>
  <w15:chartTrackingRefBased/>
  <w15:docId w15:val="{323C71FD-22F9-4F96-A15B-1E84C6D0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2DF7"/>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rsid w:val="002B2DF7"/>
    <w:pPr>
      <w:autoSpaceDE w:val="0"/>
      <w:autoSpaceDN w:val="0"/>
      <w:adjustRightInd w:val="0"/>
      <w:spacing w:after="200" w:line="276" w:lineRule="auto"/>
    </w:pPr>
    <w:rPr>
      <w:rFonts w:ascii="Calibri" w:eastAsiaTheme="minorEastAsia" w:hAnsi="Calibri" w:cs="Calibri"/>
      <w:kern w:val="1"/>
    </w:rPr>
  </w:style>
  <w:style w:type="character" w:styleId="Hypertextovprepojenie">
    <w:name w:val="Hyperlink"/>
    <w:basedOn w:val="Predvolenpsmoodseku"/>
    <w:uiPriority w:val="99"/>
    <w:unhideWhenUsed/>
    <w:rsid w:val="00763910"/>
    <w:rPr>
      <w:color w:val="0563C1" w:themeColor="hyperlink"/>
      <w:u w:val="single"/>
    </w:rPr>
  </w:style>
  <w:style w:type="character" w:styleId="Nevyrieenzmienka">
    <w:name w:val="Unresolved Mention"/>
    <w:basedOn w:val="Predvolenpsmoodseku"/>
    <w:uiPriority w:val="99"/>
    <w:semiHidden/>
    <w:unhideWhenUsed/>
    <w:rsid w:val="00763910"/>
    <w:rPr>
      <w:color w:val="605E5C"/>
      <w:shd w:val="clear" w:color="auto" w:fill="E1DFDD"/>
    </w:rPr>
  </w:style>
  <w:style w:type="paragraph" w:customStyle="1" w:styleId="Standard">
    <w:name w:val="Standard"/>
    <w:rsid w:val="005940DD"/>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character" w:styleId="PouitHypertextovPrepojenie">
    <w:name w:val="FollowedHyperlink"/>
    <w:basedOn w:val="Predvolenpsmoodseku"/>
    <w:uiPriority w:val="99"/>
    <w:semiHidden/>
    <w:unhideWhenUsed/>
    <w:rsid w:val="00430901"/>
    <w:rPr>
      <w:color w:val="954F72" w:themeColor="followedHyperlink"/>
      <w:u w:val="single"/>
    </w:rPr>
  </w:style>
  <w:style w:type="paragraph" w:styleId="Odsekzoznamu">
    <w:name w:val="List Paragraph"/>
    <w:basedOn w:val="Normlny"/>
    <w:uiPriority w:val="34"/>
    <w:qFormat/>
    <w:rsid w:val="00AA46C5"/>
    <w:pPr>
      <w:ind w:left="720"/>
      <w:contextualSpacing/>
    </w:pPr>
  </w:style>
  <w:style w:type="character" w:customStyle="1" w:styleId="jlqj4b">
    <w:name w:val="jlqj4b"/>
    <w:basedOn w:val="Predvolenpsmoodseku"/>
    <w:rsid w:val="00A608F7"/>
  </w:style>
  <w:style w:type="table" w:styleId="Mriekatabuky">
    <w:name w:val="Table Grid"/>
    <w:basedOn w:val="Normlnatabuka"/>
    <w:uiPriority w:val="39"/>
    <w:rsid w:val="0020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4181">
      <w:bodyDiv w:val="1"/>
      <w:marLeft w:val="0"/>
      <w:marRight w:val="0"/>
      <w:marTop w:val="0"/>
      <w:marBottom w:val="0"/>
      <w:divBdr>
        <w:top w:val="none" w:sz="0" w:space="0" w:color="auto"/>
        <w:left w:val="none" w:sz="0" w:space="0" w:color="auto"/>
        <w:bottom w:val="none" w:sz="0" w:space="0" w:color="auto"/>
        <w:right w:val="none" w:sz="0" w:space="0" w:color="auto"/>
      </w:divBdr>
      <w:divsChild>
        <w:div w:id="544298764">
          <w:marLeft w:val="0"/>
          <w:marRight w:val="0"/>
          <w:marTop w:val="0"/>
          <w:marBottom w:val="0"/>
          <w:divBdr>
            <w:top w:val="none" w:sz="0" w:space="0" w:color="auto"/>
            <w:left w:val="none" w:sz="0" w:space="0" w:color="auto"/>
            <w:bottom w:val="none" w:sz="0" w:space="0" w:color="auto"/>
            <w:right w:val="none" w:sz="0" w:space="0" w:color="auto"/>
          </w:divBdr>
        </w:div>
      </w:divsChild>
    </w:div>
    <w:div w:id="186993464">
      <w:bodyDiv w:val="1"/>
      <w:marLeft w:val="0"/>
      <w:marRight w:val="0"/>
      <w:marTop w:val="0"/>
      <w:marBottom w:val="0"/>
      <w:divBdr>
        <w:top w:val="none" w:sz="0" w:space="0" w:color="auto"/>
        <w:left w:val="none" w:sz="0" w:space="0" w:color="auto"/>
        <w:bottom w:val="none" w:sz="0" w:space="0" w:color="auto"/>
        <w:right w:val="none" w:sz="0" w:space="0" w:color="auto"/>
      </w:divBdr>
    </w:div>
    <w:div w:id="14713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878</Words>
  <Characters>5010</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Strapková Kamila, PaedDr.</dc:creator>
  <cp:keywords/>
  <dc:description/>
  <cp:lastModifiedBy>Gajdošíková Zuzana Mgr.</cp:lastModifiedBy>
  <cp:revision>6</cp:revision>
  <cp:lastPrinted>2021-03-10T13:04:00Z</cp:lastPrinted>
  <dcterms:created xsi:type="dcterms:W3CDTF">2021-03-10T12:59:00Z</dcterms:created>
  <dcterms:modified xsi:type="dcterms:W3CDTF">2021-03-17T08:03:00Z</dcterms:modified>
</cp:coreProperties>
</file>